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DD" w:rsidRDefault="00537FDD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Pr="00E61D9D" w:rsidRDefault="002C3F60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Decreto 16-2021</w:t>
      </w:r>
      <w:r w:rsidR="00E97813" w:rsidRPr="002042F3">
        <w:rPr>
          <w:rFonts w:ascii="Bookman Old Style" w:hAnsi="Bookman Old Style"/>
          <w:b/>
          <w:sz w:val="28"/>
          <w:lang w:val="es-MX"/>
        </w:rPr>
        <w:t xml:space="preserve"> “Ley del Presupuesto General de Ingresos y Egresos del Estado para el Ejercicio Fiscal Dos Mil </w:t>
      </w:r>
      <w:r>
        <w:rPr>
          <w:rFonts w:ascii="Bookman Old Style" w:hAnsi="Bookman Old Style"/>
          <w:b/>
          <w:sz w:val="28"/>
          <w:lang w:val="es-MX"/>
        </w:rPr>
        <w:t>Veintidós</w:t>
      </w:r>
      <w:r w:rsidR="00E97813" w:rsidRPr="002042F3">
        <w:rPr>
          <w:rFonts w:ascii="Bookman Old Style" w:hAnsi="Bookman Old Style"/>
          <w:b/>
          <w:sz w:val="28"/>
          <w:lang w:val="es-MX"/>
        </w:rPr>
        <w:t>”</w:t>
      </w:r>
      <w:r>
        <w:rPr>
          <w:rFonts w:ascii="Bookman Old Style" w:hAnsi="Bookman Old Style"/>
          <w:b/>
          <w:sz w:val="28"/>
          <w:lang w:val="es-MX"/>
        </w:rPr>
        <w:t xml:space="preserve">, 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>Artículo 7</w:t>
      </w:r>
      <w:r w:rsidR="00E97813"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.</w:t>
      </w:r>
      <w:r w:rsidR="00E97813" w:rsidRPr="00E61D9D">
        <w:rPr>
          <w:rFonts w:ascii="Bookman Old Style" w:eastAsia="Times New Roman" w:hAnsi="Bookman Old Style" w:cs="Times New Roman"/>
          <w:sz w:val="28"/>
          <w:lang w:val="es-MX" w:eastAsia="es-ES"/>
        </w:rPr>
        <w:t xml:space="preserve"> Obligatoriedad de detallar las especificaciones de los gastos a través de Comprobante Único de Registro. Es responsabilidad de los autorizadores de egresos y de los responsables de la ejecución presupuestaria, especificar en el Comprobante Único de Registro (CUR), el detalle del gasto que se esté ejecutando. Se prohíbe a las unidades ejecutoras efectuar pagos del subgrupo de gasto 18 Servicios Técnicos y Profesionales, a través de planillas. Asimismo, queda obligado el funcionario de cada entidad a actualizar mensualmente los registros a nivel detalle de estas erogaciones, en los portales web.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  <w:r>
        <w:rPr>
          <w:rFonts w:ascii="Bookman Old Style" w:hAnsi="Bookman Old Style"/>
          <w:b/>
          <w:sz w:val="28"/>
          <w:lang w:val="es-MX"/>
        </w:rPr>
        <w:t>En base al artículo arriba citado, se informa que esta Secretaría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>, no tiene destinados recursos financieros para la contratación de asesorías técnicas y profesionales,</w:t>
      </w:r>
      <w:r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 con cargo al sub</w:t>
      </w:r>
      <w:r w:rsidRPr="00E61D9D">
        <w:rPr>
          <w:rFonts w:ascii="Bookman Old Style" w:eastAsia="Times New Roman" w:hAnsi="Bookman Old Style" w:cs="Times New Roman"/>
          <w:b/>
          <w:sz w:val="28"/>
          <w:lang w:val="es-MX" w:eastAsia="es-ES"/>
        </w:rPr>
        <w:t xml:space="preserve">grupo de gasto 18,  en el presente ejercicio fiscal. </w:t>
      </w: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b/>
          <w:sz w:val="28"/>
          <w:lang w:val="es-MX" w:eastAsia="es-ES"/>
        </w:rPr>
      </w:pPr>
    </w:p>
    <w:p w:rsidR="00E97813" w:rsidRPr="00E61D9D" w:rsidRDefault="00E97813" w:rsidP="00E97813">
      <w:pPr>
        <w:jc w:val="both"/>
        <w:rPr>
          <w:rFonts w:ascii="Bookman Old Style" w:eastAsia="Times New Roman" w:hAnsi="Bookman Old Style" w:cs="Times New Roman"/>
          <w:sz w:val="28"/>
          <w:lang w:val="es-MX" w:eastAsia="es-ES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910B58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 octubr</w:t>
      </w:r>
      <w:bookmarkStart w:id="0" w:name="_GoBack"/>
      <w:bookmarkEnd w:id="0"/>
      <w:r w:rsidR="00E265AD">
        <w:rPr>
          <w:rFonts w:ascii="Bookman Old Style" w:hAnsi="Bookman Old Style"/>
          <w:b/>
          <w:sz w:val="28"/>
          <w:lang w:val="es-MX"/>
        </w:rPr>
        <w:t>e</w:t>
      </w:r>
      <w:r w:rsidR="002C3F60">
        <w:rPr>
          <w:rFonts w:ascii="Bookman Old Style" w:hAnsi="Bookman Old Style"/>
          <w:b/>
          <w:sz w:val="28"/>
          <w:lang w:val="es-MX"/>
        </w:rPr>
        <w:t xml:space="preserve"> de 2022</w:t>
      </w:r>
    </w:p>
    <w:p w:rsidR="00E97813" w:rsidRDefault="00E97813" w:rsidP="00E97813">
      <w:pPr>
        <w:pStyle w:val="Prrafodelista"/>
        <w:jc w:val="right"/>
        <w:rPr>
          <w:rFonts w:ascii="Bookman Old Style" w:hAnsi="Bookman Old Style"/>
          <w:b/>
          <w:sz w:val="28"/>
          <w:lang w:val="es-MX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E97813">
      <w:pPr>
        <w:jc w:val="both"/>
        <w:rPr>
          <w:rFonts w:ascii="Arial" w:hAnsi="Arial" w:cs="Arial"/>
          <w:b/>
          <w:sz w:val="28"/>
          <w:szCs w:val="28"/>
        </w:rPr>
      </w:pPr>
    </w:p>
    <w:p w:rsidR="00E97813" w:rsidRDefault="00E97813" w:rsidP="00382C1D">
      <w:pPr>
        <w:jc w:val="both"/>
        <w:rPr>
          <w:rFonts w:ascii="Arial" w:hAnsi="Arial" w:cs="Arial"/>
          <w:b/>
          <w:sz w:val="28"/>
          <w:szCs w:val="28"/>
        </w:rPr>
      </w:pPr>
    </w:p>
    <w:sectPr w:rsidR="00E97813" w:rsidSect="00500E38">
      <w:headerReference w:type="default" r:id="rId7"/>
      <w:footerReference w:type="default" r:id="rId8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96" w:rsidRDefault="001D0296" w:rsidP="005B1EDE">
      <w:r>
        <w:separator/>
      </w:r>
    </w:p>
  </w:endnote>
  <w:endnote w:type="continuationSeparator" w:id="0">
    <w:p w:rsidR="001D0296" w:rsidRDefault="001D029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F490C" w:rsidRPr="00E9110D" w:rsidRDefault="009F490C" w:rsidP="009F490C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  <w:p w:rsidR="009F490C" w:rsidRDefault="009F490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96" w:rsidRDefault="001D0296" w:rsidP="005B1EDE">
      <w:r>
        <w:separator/>
      </w:r>
    </w:p>
  </w:footnote>
  <w:footnote w:type="continuationSeparator" w:id="0">
    <w:p w:rsidR="001D0296" w:rsidRDefault="001D029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EDE" w:rsidRDefault="00E61D9D">
    <w:pPr>
      <w:pStyle w:val="Encabezado"/>
    </w:pPr>
    <w:r w:rsidRPr="00DD1DE6">
      <w:rPr>
        <w:noProof/>
        <w:lang w:val="es-GT" w:eastAsia="es-GT"/>
      </w:rPr>
      <w:drawing>
        <wp:anchor distT="0" distB="0" distL="114300" distR="114300" simplePos="0" relativeHeight="251659264" behindDoc="1" locked="0" layoutInCell="1" allowOverlap="1" wp14:anchorId="713B0437" wp14:editId="001D9903">
          <wp:simplePos x="0" y="0"/>
          <wp:positionH relativeFrom="margin">
            <wp:posOffset>3981450</wp:posOffset>
          </wp:positionH>
          <wp:positionV relativeFrom="paragraph">
            <wp:posOffset>-71755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D1DE6">
      <w:rPr>
        <w:noProof/>
        <w:lang w:val="es-GT" w:eastAsia="es-GT"/>
      </w:rPr>
      <w:drawing>
        <wp:inline distT="0" distB="0" distL="0" distR="0" wp14:anchorId="0A83B247" wp14:editId="795B0B62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706546"/>
    <w:multiLevelType w:val="hybridMultilevel"/>
    <w:tmpl w:val="E370FC70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E85"/>
    <w:rsid w:val="000D7F56"/>
    <w:rsid w:val="000E2E8A"/>
    <w:rsid w:val="00187CB5"/>
    <w:rsid w:val="0019673F"/>
    <w:rsid w:val="001A33DE"/>
    <w:rsid w:val="001D0296"/>
    <w:rsid w:val="001D7C7F"/>
    <w:rsid w:val="00200E23"/>
    <w:rsid w:val="00233496"/>
    <w:rsid w:val="002A3C67"/>
    <w:rsid w:val="002B5F23"/>
    <w:rsid w:val="002C3F60"/>
    <w:rsid w:val="002E3D46"/>
    <w:rsid w:val="002E430A"/>
    <w:rsid w:val="002E7F58"/>
    <w:rsid w:val="00321701"/>
    <w:rsid w:val="0036229D"/>
    <w:rsid w:val="00366C1A"/>
    <w:rsid w:val="00382C1D"/>
    <w:rsid w:val="00401058"/>
    <w:rsid w:val="00403FF7"/>
    <w:rsid w:val="004B6908"/>
    <w:rsid w:val="004C5A6F"/>
    <w:rsid w:val="004D6AA5"/>
    <w:rsid w:val="00500E38"/>
    <w:rsid w:val="005232ED"/>
    <w:rsid w:val="00537FDD"/>
    <w:rsid w:val="005A0F84"/>
    <w:rsid w:val="005B1EDE"/>
    <w:rsid w:val="005F7E69"/>
    <w:rsid w:val="006D5AF7"/>
    <w:rsid w:val="006F39E2"/>
    <w:rsid w:val="00730A44"/>
    <w:rsid w:val="00733A7B"/>
    <w:rsid w:val="007D2341"/>
    <w:rsid w:val="007E4B66"/>
    <w:rsid w:val="007F0C21"/>
    <w:rsid w:val="00801937"/>
    <w:rsid w:val="00813D8B"/>
    <w:rsid w:val="008242FF"/>
    <w:rsid w:val="00885A41"/>
    <w:rsid w:val="0089769F"/>
    <w:rsid w:val="008977AF"/>
    <w:rsid w:val="008A0885"/>
    <w:rsid w:val="008D13D7"/>
    <w:rsid w:val="00910B58"/>
    <w:rsid w:val="009919DF"/>
    <w:rsid w:val="009A2EFE"/>
    <w:rsid w:val="009F490C"/>
    <w:rsid w:val="00A11EB0"/>
    <w:rsid w:val="00A26DF9"/>
    <w:rsid w:val="00A4422D"/>
    <w:rsid w:val="00A65FA8"/>
    <w:rsid w:val="00AB52D2"/>
    <w:rsid w:val="00AD7F4E"/>
    <w:rsid w:val="00BB3127"/>
    <w:rsid w:val="00BB653E"/>
    <w:rsid w:val="00BD00E8"/>
    <w:rsid w:val="00D41D91"/>
    <w:rsid w:val="00E265AD"/>
    <w:rsid w:val="00E5651D"/>
    <w:rsid w:val="00E56B89"/>
    <w:rsid w:val="00E61D9D"/>
    <w:rsid w:val="00E97813"/>
    <w:rsid w:val="00EB221C"/>
    <w:rsid w:val="00EF4CFE"/>
    <w:rsid w:val="00F13C6E"/>
    <w:rsid w:val="00F25D71"/>
    <w:rsid w:val="00F74D3C"/>
    <w:rsid w:val="00F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14:docId w14:val="5511E3B3"/>
  <w15:docId w15:val="{CC9566D7-80B4-4A87-9F08-B2886B2BD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Prrafodelista">
    <w:name w:val="List Paragraph"/>
    <w:basedOn w:val="Normal"/>
    <w:uiPriority w:val="34"/>
    <w:qFormat/>
    <w:rsid w:val="001D7C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7FD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7FDD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Claudia A. Herrera Garcia de Hernandez</cp:lastModifiedBy>
  <cp:revision>2</cp:revision>
  <cp:lastPrinted>2022-09-01T14:58:00Z</cp:lastPrinted>
  <dcterms:created xsi:type="dcterms:W3CDTF">2022-11-02T16:52:00Z</dcterms:created>
  <dcterms:modified xsi:type="dcterms:W3CDTF">2022-11-02T16:52:00Z</dcterms:modified>
</cp:coreProperties>
</file>